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99" w:rsidRPr="00A17963" w:rsidRDefault="00841952" w:rsidP="00A179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Corporación </w:t>
      </w:r>
      <w:r w:rsidR="00020D99" w:rsidRPr="00A17963">
        <w:rPr>
          <w:rFonts w:ascii="Times New Roman" w:hAnsi="Times New Roman"/>
          <w:sz w:val="20"/>
          <w:szCs w:val="20"/>
        </w:rPr>
        <w:t xml:space="preserve"> Educacional </w:t>
      </w:r>
      <w:proofErr w:type="spellStart"/>
      <w:r w:rsidR="00020D99" w:rsidRPr="00A17963">
        <w:rPr>
          <w:rFonts w:ascii="Times New Roman" w:hAnsi="Times New Roman"/>
          <w:sz w:val="20"/>
          <w:szCs w:val="20"/>
        </w:rPr>
        <w:t>Gherardelli</w:t>
      </w:r>
      <w:proofErr w:type="spellEnd"/>
    </w:p>
    <w:p w:rsidR="00020D99" w:rsidRDefault="00020D99" w:rsidP="00A17963">
      <w:pPr>
        <w:spacing w:after="0"/>
        <w:rPr>
          <w:rFonts w:ascii="Times New Roman" w:hAnsi="Times New Roman"/>
          <w:sz w:val="20"/>
          <w:szCs w:val="20"/>
        </w:rPr>
      </w:pPr>
      <w:r w:rsidRPr="00A17963">
        <w:rPr>
          <w:rFonts w:ascii="Times New Roman" w:hAnsi="Times New Roman"/>
          <w:sz w:val="20"/>
          <w:szCs w:val="20"/>
        </w:rPr>
        <w:t>Patricio Lynch 331- Fono 2953426</w:t>
      </w:r>
    </w:p>
    <w:p w:rsidR="00020D99" w:rsidRDefault="00020D99" w:rsidP="00A17963">
      <w:pPr>
        <w:spacing w:after="0"/>
        <w:rPr>
          <w:rFonts w:ascii="Times New Roman" w:hAnsi="Times New Roman"/>
          <w:sz w:val="20"/>
          <w:szCs w:val="20"/>
        </w:rPr>
      </w:pPr>
    </w:p>
    <w:p w:rsidR="00020D99" w:rsidRPr="00A17963" w:rsidRDefault="00020D99" w:rsidP="00A17963">
      <w:pPr>
        <w:spacing w:after="0"/>
        <w:rPr>
          <w:rFonts w:ascii="Times New Roman" w:hAnsi="Times New Roman"/>
          <w:sz w:val="20"/>
          <w:szCs w:val="20"/>
        </w:rPr>
      </w:pPr>
    </w:p>
    <w:p w:rsidR="00020D99" w:rsidRDefault="003E7F65" w:rsidP="00A179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DE ÚTILES PREBÁSICA 2025</w:t>
      </w:r>
    </w:p>
    <w:p w:rsidR="00020D99" w:rsidRDefault="00020D99" w:rsidP="00A17963">
      <w:pPr>
        <w:rPr>
          <w:rFonts w:ascii="Times New Roman" w:hAnsi="Times New Roman"/>
          <w:sz w:val="24"/>
          <w:szCs w:val="24"/>
        </w:rPr>
      </w:pPr>
      <w:r w:rsidRPr="00A17963">
        <w:rPr>
          <w:rFonts w:ascii="Times New Roman" w:hAnsi="Times New Roman"/>
          <w:sz w:val="24"/>
          <w:szCs w:val="24"/>
        </w:rPr>
        <w:t xml:space="preserve">A continuación se les da a conocer la lista de útiles y el uniforme </w:t>
      </w:r>
      <w:r>
        <w:rPr>
          <w:rFonts w:ascii="Times New Roman" w:hAnsi="Times New Roman"/>
          <w:sz w:val="24"/>
          <w:szCs w:val="24"/>
        </w:rPr>
        <w:t>que su pupilo utilizará. Los útiles deben ser entregados en bolsa o caja  bien selladas con todo marcado, durante la primera semana de clases.</w:t>
      </w:r>
    </w:p>
    <w:p w:rsidR="00020D99" w:rsidRDefault="00020D99" w:rsidP="00A17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UNIFORME: (todo marcado con su nombre)</w:t>
      </w:r>
    </w:p>
    <w:p w:rsidR="006E7E89" w:rsidRDefault="006E7E89" w:rsidP="00C42455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E7E89">
        <w:rPr>
          <w:rFonts w:ascii="Times New Roman" w:hAnsi="Times New Roman"/>
          <w:sz w:val="24"/>
          <w:szCs w:val="24"/>
        </w:rPr>
        <w:t>Polerón</w:t>
      </w:r>
      <w:proofErr w:type="spellEnd"/>
      <w:r w:rsidRPr="006E7E89">
        <w:rPr>
          <w:rFonts w:ascii="Times New Roman" w:hAnsi="Times New Roman"/>
          <w:sz w:val="24"/>
          <w:szCs w:val="24"/>
        </w:rPr>
        <w:t xml:space="preserve"> color azul eléctrico con la insignia bordada al lado izquierdo, </w:t>
      </w:r>
      <w:proofErr w:type="spellStart"/>
      <w:r w:rsidRPr="006E7E89">
        <w:rPr>
          <w:rFonts w:ascii="Times New Roman" w:hAnsi="Times New Roman"/>
          <w:sz w:val="24"/>
          <w:szCs w:val="24"/>
        </w:rPr>
        <w:t>polera</w:t>
      </w:r>
      <w:proofErr w:type="spellEnd"/>
      <w:r w:rsidRPr="006E7E89">
        <w:rPr>
          <w:rFonts w:ascii="Times New Roman" w:hAnsi="Times New Roman"/>
          <w:sz w:val="24"/>
          <w:szCs w:val="24"/>
        </w:rPr>
        <w:t xml:space="preserve"> blanca bordada con el nombre del establecimiento, pantalón azul eléctrico, calzas-short  azul eléctrico, calcetas blancas y zapatillas blancas.</w:t>
      </w:r>
      <w:r w:rsidR="003E7F65">
        <w:rPr>
          <w:rFonts w:ascii="Times New Roman" w:hAnsi="Times New Roman"/>
          <w:sz w:val="24"/>
          <w:szCs w:val="24"/>
        </w:rPr>
        <w:t xml:space="preserve"> </w:t>
      </w:r>
    </w:p>
    <w:p w:rsidR="00020D99" w:rsidRDefault="006E7E89" w:rsidP="00C42455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Lugar: Maturana 31, Pasaje Oriana C-6</w:t>
      </w:r>
    </w:p>
    <w:p w:rsidR="006E7E89" w:rsidRDefault="006E7E89" w:rsidP="006E7E89">
      <w:pPr>
        <w:spacing w:line="240" w:lineRule="auto"/>
        <w:ind w:left="720"/>
        <w:rPr>
          <w:rFonts w:ascii="Arial Black" w:hAnsi="Arial Black"/>
          <w:b/>
          <w:sz w:val="20"/>
          <w:szCs w:val="20"/>
        </w:rPr>
      </w:pPr>
    </w:p>
    <w:p w:rsidR="00020D99" w:rsidRPr="006E7E89" w:rsidRDefault="006E7E89" w:rsidP="006E7E89">
      <w:pPr>
        <w:spacing w:line="240" w:lineRule="auto"/>
        <w:rPr>
          <w:rFonts w:ascii="Arial Black" w:hAnsi="Arial Black"/>
          <w:b/>
          <w:sz w:val="20"/>
          <w:szCs w:val="20"/>
        </w:rPr>
      </w:pPr>
      <w:r w:rsidRPr="00BF2C1D">
        <w:rPr>
          <w:rFonts w:ascii="Arial Black" w:hAnsi="Arial Black"/>
          <w:b/>
          <w:sz w:val="20"/>
          <w:szCs w:val="20"/>
        </w:rPr>
        <w:t>TODOS LOS CUADERNOS Y ÚTILES DEBEN VENIR MARCADOS.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8586"/>
      </w:tblGrid>
      <w:tr w:rsidR="00020D99" w:rsidRPr="000925DF" w:rsidTr="000925DF">
        <w:tc>
          <w:tcPr>
            <w:tcW w:w="392" w:type="dxa"/>
          </w:tcPr>
          <w:p w:rsidR="00020D99" w:rsidRPr="000925DF" w:rsidRDefault="003E7F65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Caja de plasticina</w:t>
            </w:r>
            <w:bookmarkStart w:id="0" w:name="_GoBack"/>
            <w:bookmarkEnd w:id="0"/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3E7F65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20D99" w:rsidRPr="000925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Block de dibujo H-10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20D99" w:rsidRPr="000925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Pliegos de</w:t>
            </w:r>
            <w:r w:rsidR="001D66B7">
              <w:rPr>
                <w:rFonts w:ascii="Times New Roman" w:hAnsi="Times New Roman"/>
              </w:rPr>
              <w:t xml:space="preserve"> cartón forrado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Pliegos de papel </w:t>
            </w:r>
            <w:proofErr w:type="spellStart"/>
            <w:r w:rsidRPr="000925DF">
              <w:rPr>
                <w:rFonts w:ascii="Times New Roman" w:hAnsi="Times New Roman"/>
              </w:rPr>
              <w:t>craft</w:t>
            </w:r>
            <w:proofErr w:type="spellEnd"/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3E7F65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Paquetes de papel lustre chico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3E7F65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Sobre de cartulinas de colores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Caja de lápices de 12 colores largos y gruesos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4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Lápices grafitos</w:t>
            </w:r>
          </w:p>
        </w:tc>
      </w:tr>
      <w:tr w:rsidR="00C45C70" w:rsidRPr="000925DF" w:rsidTr="000925DF">
        <w:tc>
          <w:tcPr>
            <w:tcW w:w="392" w:type="dxa"/>
          </w:tcPr>
          <w:p w:rsidR="00C45C70" w:rsidRPr="000925DF" w:rsidRDefault="001D66B7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86" w:type="dxa"/>
          </w:tcPr>
          <w:p w:rsidR="00C45C70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Gomas de borrar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Barras de </w:t>
            </w:r>
            <w:proofErr w:type="spellStart"/>
            <w:r w:rsidRPr="000925DF">
              <w:rPr>
                <w:rFonts w:ascii="Times New Roman" w:hAnsi="Times New Roman"/>
              </w:rPr>
              <w:t>stick</w:t>
            </w:r>
            <w:proofErr w:type="spellEnd"/>
            <w:r w:rsidRPr="000925DF">
              <w:rPr>
                <w:rFonts w:ascii="Times New Roman" w:hAnsi="Times New Roman"/>
              </w:rPr>
              <w:t xml:space="preserve"> </w:t>
            </w:r>
            <w:proofErr w:type="spellStart"/>
            <w:r w:rsidRPr="000925DF">
              <w:rPr>
                <w:rFonts w:ascii="Times New Roman" w:hAnsi="Times New Roman"/>
              </w:rPr>
              <w:t>fix</w:t>
            </w:r>
            <w:proofErr w:type="spellEnd"/>
            <w:r w:rsidRPr="000925DF">
              <w:rPr>
                <w:rFonts w:ascii="Times New Roman" w:hAnsi="Times New Roman"/>
              </w:rPr>
              <w:t xml:space="preserve"> grande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Tijera punta roma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3E7F65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Caja de lápices de cera </w:t>
            </w:r>
            <w:r w:rsidR="003E7F65">
              <w:rPr>
                <w:rFonts w:ascii="Times New Roman" w:hAnsi="Times New Roman"/>
              </w:rPr>
              <w:t>jumbo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Caja de témperas de 12 colores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3E7F65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25DF">
              <w:rPr>
                <w:rFonts w:ascii="Times New Roman" w:hAnsi="Times New Roman"/>
              </w:rPr>
              <w:t>Plumón</w:t>
            </w:r>
            <w:r w:rsidR="001D66B7">
              <w:rPr>
                <w:rFonts w:ascii="Times New Roman" w:hAnsi="Times New Roman"/>
              </w:rPr>
              <w:t>es</w:t>
            </w:r>
            <w:proofErr w:type="spellEnd"/>
            <w:r w:rsidRPr="000925DF">
              <w:rPr>
                <w:rFonts w:ascii="Times New Roman" w:hAnsi="Times New Roman"/>
              </w:rPr>
              <w:t xml:space="preserve"> de pizarra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Estuche grande con cierre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Pliego</w:t>
            </w:r>
            <w:r w:rsidR="001D66B7">
              <w:rPr>
                <w:rFonts w:ascii="Times New Roman" w:hAnsi="Times New Roman"/>
              </w:rPr>
              <w:t xml:space="preserve"> de papel Aconcagua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1D66B7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Masa</w:t>
            </w:r>
            <w:r w:rsidR="001D66B7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Playdo</w:t>
            </w:r>
            <w:r w:rsidR="001D66B7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h</w:t>
            </w:r>
            <w:proofErr w:type="spellEnd"/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Pizarra acrílica de 35 x 25 </w:t>
            </w:r>
            <w:proofErr w:type="spellStart"/>
            <w:r w:rsidRPr="000925DF">
              <w:rPr>
                <w:rFonts w:ascii="Times New Roman" w:hAnsi="Times New Roman"/>
              </w:rPr>
              <w:t>cms</w:t>
            </w:r>
            <w:proofErr w:type="spellEnd"/>
            <w:r w:rsidRPr="000925DF">
              <w:rPr>
                <w:rFonts w:ascii="Times New Roman" w:hAnsi="Times New Roman"/>
              </w:rPr>
              <w:t>. aproximadamente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3E7F65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Cinta adhesiva transparente de embalaje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1D66B7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Cinta </w:t>
            </w:r>
            <w:proofErr w:type="spellStart"/>
            <w:r w:rsidRPr="000925DF">
              <w:rPr>
                <w:rFonts w:ascii="Times New Roman" w:hAnsi="Times New Roman"/>
              </w:rPr>
              <w:t>Masking</w:t>
            </w:r>
            <w:proofErr w:type="spellEnd"/>
            <w:r w:rsidRPr="000925DF">
              <w:rPr>
                <w:rFonts w:ascii="Times New Roman" w:hAnsi="Times New Roman"/>
              </w:rPr>
              <w:t>- tape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 xml:space="preserve">Carpeta con </w:t>
            </w:r>
            <w:proofErr w:type="spellStart"/>
            <w:r w:rsidRPr="000925DF">
              <w:rPr>
                <w:rFonts w:ascii="Times New Roman" w:hAnsi="Times New Roman"/>
              </w:rPr>
              <w:t>acoclip</w:t>
            </w:r>
            <w:proofErr w:type="spellEnd"/>
            <w:r w:rsidR="00C45C70">
              <w:rPr>
                <w:rFonts w:ascii="Times New Roman" w:hAnsi="Times New Roman"/>
              </w:rPr>
              <w:t xml:space="preserve"> color verde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Borrador pequeño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Cuaderno</w:t>
            </w:r>
            <w:r w:rsidR="00C45C70">
              <w:rPr>
                <w:rFonts w:ascii="Times New Roman" w:hAnsi="Times New Roman"/>
              </w:rPr>
              <w:t>s universitarios con forro ( rojo-azul)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Cuaderno de croquis</w:t>
            </w:r>
            <w:r w:rsidR="001D66B7">
              <w:rPr>
                <w:rFonts w:ascii="Times New Roman" w:hAnsi="Times New Roman"/>
              </w:rPr>
              <w:t xml:space="preserve"> universitario verde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C0580C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1D66B7" w:rsidRPr="000925DF" w:rsidRDefault="001D66B7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 de plumones 12 colores</w:t>
            </w:r>
          </w:p>
        </w:tc>
      </w:tr>
      <w:tr w:rsidR="001D66B7" w:rsidRPr="000925DF" w:rsidTr="000925DF">
        <w:tc>
          <w:tcPr>
            <w:tcW w:w="392" w:type="dxa"/>
          </w:tcPr>
          <w:p w:rsidR="001D66B7" w:rsidRDefault="001D66B7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86" w:type="dxa"/>
          </w:tcPr>
          <w:p w:rsidR="001D66B7" w:rsidRDefault="001D66B7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Plumones permanentes</w:t>
            </w:r>
          </w:p>
        </w:tc>
      </w:tr>
      <w:tr w:rsidR="00020D99" w:rsidRPr="000925DF" w:rsidTr="000925DF">
        <w:tc>
          <w:tcPr>
            <w:tcW w:w="392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Texto “Trazos y Letras, preescolar N° 1” de editorial CALIGRAFIX (pre</w:t>
            </w:r>
            <w:r w:rsidR="00C45C70">
              <w:rPr>
                <w:rFonts w:ascii="Times New Roman" w:hAnsi="Times New Roman"/>
              </w:rPr>
              <w:t xml:space="preserve"> </w:t>
            </w:r>
            <w:proofErr w:type="spellStart"/>
            <w:r w:rsidRPr="000925DF">
              <w:rPr>
                <w:rFonts w:ascii="Times New Roman" w:hAnsi="Times New Roman"/>
              </w:rPr>
              <w:t>kinder</w:t>
            </w:r>
            <w:proofErr w:type="spellEnd"/>
            <w:r w:rsidRPr="000925DF">
              <w:rPr>
                <w:rFonts w:ascii="Times New Roman" w:hAnsi="Times New Roman"/>
              </w:rPr>
              <w:t>)</w:t>
            </w:r>
          </w:p>
          <w:p w:rsidR="00020D99" w:rsidRPr="000925DF" w:rsidRDefault="00020D99" w:rsidP="000925DF">
            <w:pPr>
              <w:spacing w:after="0" w:line="240" w:lineRule="auto"/>
              <w:rPr>
                <w:rFonts w:ascii="Times New Roman" w:hAnsi="Times New Roman"/>
              </w:rPr>
            </w:pPr>
            <w:r w:rsidRPr="000925DF">
              <w:rPr>
                <w:rFonts w:ascii="Times New Roman" w:hAnsi="Times New Roman"/>
              </w:rPr>
              <w:t>Texto “Trazos y Letras, preescolar N° 2” de editorial CALIGRAFIX (</w:t>
            </w:r>
            <w:proofErr w:type="spellStart"/>
            <w:r w:rsidRPr="000925DF">
              <w:rPr>
                <w:rFonts w:ascii="Times New Roman" w:hAnsi="Times New Roman"/>
              </w:rPr>
              <w:t>kinder</w:t>
            </w:r>
            <w:proofErr w:type="spellEnd"/>
            <w:r w:rsidRPr="000925DF">
              <w:rPr>
                <w:rFonts w:ascii="Times New Roman" w:hAnsi="Times New Roman"/>
              </w:rPr>
              <w:t>)</w:t>
            </w:r>
          </w:p>
        </w:tc>
      </w:tr>
      <w:tr w:rsidR="00C45C70" w:rsidRPr="000925DF" w:rsidTr="000925DF">
        <w:tc>
          <w:tcPr>
            <w:tcW w:w="392" w:type="dxa"/>
          </w:tcPr>
          <w:p w:rsidR="00C45C70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86" w:type="dxa"/>
          </w:tcPr>
          <w:p w:rsidR="00C45C70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Texto “ Lógica y Números N° 1 ( pre kínder)</w:t>
            </w:r>
          </w:p>
          <w:p w:rsidR="00C45C70" w:rsidRPr="000925DF" w:rsidRDefault="00C45C70" w:rsidP="000925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Texto “ Lógica y Números N° 2 ( </w:t>
            </w:r>
            <w:proofErr w:type="spellStart"/>
            <w:r>
              <w:rPr>
                <w:rFonts w:ascii="Times New Roman" w:hAnsi="Times New Roman"/>
              </w:rPr>
              <w:t>Kinder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020D99" w:rsidRDefault="00020D99" w:rsidP="00A17963">
      <w:pPr>
        <w:rPr>
          <w:rFonts w:ascii="Times New Roman" w:hAnsi="Times New Roman"/>
          <w:sz w:val="24"/>
          <w:szCs w:val="24"/>
        </w:rPr>
      </w:pPr>
    </w:p>
    <w:p w:rsidR="00C45C70" w:rsidRDefault="00C45C70" w:rsidP="00C0580C">
      <w:pPr>
        <w:spacing w:line="240" w:lineRule="auto"/>
        <w:rPr>
          <w:rFonts w:ascii="Arial Black" w:hAnsi="Arial Black"/>
          <w:b/>
          <w:sz w:val="20"/>
          <w:szCs w:val="20"/>
        </w:rPr>
      </w:pPr>
    </w:p>
    <w:p w:rsidR="00C45C70" w:rsidRPr="00A17963" w:rsidRDefault="00C45C70" w:rsidP="00A17963">
      <w:pPr>
        <w:rPr>
          <w:rFonts w:ascii="Times New Roman" w:hAnsi="Times New Roman"/>
          <w:sz w:val="24"/>
          <w:szCs w:val="24"/>
        </w:rPr>
      </w:pPr>
    </w:p>
    <w:sectPr w:rsidR="00C45C70" w:rsidRPr="00A17963" w:rsidSect="005E235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27FC4"/>
    <w:multiLevelType w:val="hybridMultilevel"/>
    <w:tmpl w:val="1F4E4486"/>
    <w:lvl w:ilvl="0" w:tplc="8B7E03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963"/>
    <w:rsid w:val="00020D99"/>
    <w:rsid w:val="000925DF"/>
    <w:rsid w:val="00097C6B"/>
    <w:rsid w:val="000A4F3E"/>
    <w:rsid w:val="000A6172"/>
    <w:rsid w:val="000D5246"/>
    <w:rsid w:val="0019109E"/>
    <w:rsid w:val="001D66B7"/>
    <w:rsid w:val="003A775E"/>
    <w:rsid w:val="003E7F65"/>
    <w:rsid w:val="004900A3"/>
    <w:rsid w:val="005E235B"/>
    <w:rsid w:val="006430AE"/>
    <w:rsid w:val="006C0E60"/>
    <w:rsid w:val="006E7E89"/>
    <w:rsid w:val="00737F94"/>
    <w:rsid w:val="00841952"/>
    <w:rsid w:val="009741B5"/>
    <w:rsid w:val="00A17963"/>
    <w:rsid w:val="00B515C5"/>
    <w:rsid w:val="00C0580C"/>
    <w:rsid w:val="00C42455"/>
    <w:rsid w:val="00C45C70"/>
    <w:rsid w:val="00C55D19"/>
    <w:rsid w:val="00CE02E0"/>
    <w:rsid w:val="00EB4232"/>
    <w:rsid w:val="00F165F1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E02034-0F9B-4A51-B76E-0D753676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9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4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Educacional Gherardelli</vt:lpstr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Educacional Gherardelli</dc:title>
  <dc:subject/>
  <dc:creator>NICO</dc:creator>
  <cp:keywords/>
  <dc:description/>
  <cp:lastModifiedBy>Cuenta Microsoft</cp:lastModifiedBy>
  <cp:revision>12</cp:revision>
  <cp:lastPrinted>2017-11-21T17:02:00Z</cp:lastPrinted>
  <dcterms:created xsi:type="dcterms:W3CDTF">2015-11-03T13:38:00Z</dcterms:created>
  <dcterms:modified xsi:type="dcterms:W3CDTF">2024-12-04T19:33:00Z</dcterms:modified>
</cp:coreProperties>
</file>